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FAD10">
      <w:pPr>
        <w:rPr>
          <w:rFonts w:ascii="黑体" w:hAnsi="黑体" w:eastAsia="黑体" w:cs="黑体"/>
          <w:sz w:val="32"/>
          <w:szCs w:val="32"/>
        </w:rPr>
      </w:pPr>
      <w:r>
        <w:rPr>
          <w:rFonts w:hint="eastAsia" w:ascii="黑体" w:hAnsi="黑体" w:eastAsia="黑体" w:cs="黑体"/>
          <w:sz w:val="32"/>
          <w:szCs w:val="32"/>
        </w:rPr>
        <w:t>附件 1</w:t>
      </w:r>
    </w:p>
    <w:p w14:paraId="5414F7A3">
      <w:pPr>
        <w:jc w:val="left"/>
      </w:pPr>
    </w:p>
    <w:p w14:paraId="24FC4A09">
      <w:pPr>
        <w:rPr>
          <w:rFonts w:cs="黑体"/>
          <w:szCs w:val="22"/>
        </w:rPr>
      </w:pPr>
      <w:bookmarkStart w:id="0" w:name="bmb_barcode"/>
      <w:bookmarkEnd w:id="0"/>
    </w:p>
    <w:p w14:paraId="03D3D264"/>
    <w:p w14:paraId="505814F8"/>
    <w:p w14:paraId="37BB835B"/>
    <w:p w14:paraId="302F91A7"/>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2799B58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2E24771B">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14:paraId="4226A72E">
      <w:pPr>
        <w:rPr>
          <w:rFonts w:cs="黑体"/>
          <w:szCs w:val="22"/>
        </w:rPr>
      </w:pPr>
    </w:p>
    <w:p w14:paraId="24ACFB58"/>
    <w:p w14:paraId="103F9FDD">
      <w:pPr>
        <w:tabs>
          <w:tab w:val="left" w:pos="3685"/>
        </w:tabs>
        <w:jc w:val="left"/>
      </w:pPr>
    </w:p>
    <w:p w14:paraId="2950C0DD">
      <w:pPr>
        <w:tabs>
          <w:tab w:val="left" w:pos="3685"/>
        </w:tabs>
        <w:jc w:val="left"/>
      </w:pPr>
    </w:p>
    <w:p w14:paraId="296EEF72">
      <w:pPr>
        <w:tabs>
          <w:tab w:val="left" w:pos="3685"/>
        </w:tabs>
        <w:ind w:firstLine="361" w:firstLineChars="150"/>
        <w:jc w:val="left"/>
      </w:pPr>
      <w:r>
        <w:rPr>
          <w:rFonts w:hint="eastAsia" w:ascii="黑体" w:hAnsi="黑体" w:eastAsia="黑体"/>
          <w:b/>
          <w:sz w:val="24"/>
          <w:szCs w:val="24"/>
        </w:rPr>
        <w:t xml:space="preserve">申请项目： </w:t>
      </w:r>
      <w:r>
        <w:rPr>
          <w:rFonts w:ascii="黑体" w:hAnsi="黑体" w:eastAsia="黑体"/>
          <w:b/>
          <w:sz w:val="24"/>
          <w:szCs w:val="24"/>
        </w:rPr>
        <w:t xml:space="preserve"> </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4CA0035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94EC85">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6BD3EAFC">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34A73E4D">
            <w:pPr>
              <w:ind w:firstLine="120" w:firstLineChars="50"/>
              <w:rPr>
                <w:rFonts w:ascii="黑体" w:hAnsi="黑体" w:eastAsia="黑体"/>
                <w:sz w:val="24"/>
                <w:szCs w:val="24"/>
              </w:rPr>
            </w:pPr>
            <w:r>
              <w:rPr>
                <w:rFonts w:hint="eastAsia" w:ascii="黑体" w:hAnsi="黑体" w:eastAsia="黑体"/>
                <w:b/>
                <w:sz w:val="24"/>
                <w:szCs w:val="24"/>
              </w:rPr>
              <w:t>（盖章）</w:t>
            </w:r>
          </w:p>
        </w:tc>
      </w:tr>
      <w:tr w14:paraId="436D1A2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B82C2B9">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BD1850F">
            <w:pPr>
              <w:rPr>
                <w:rFonts w:ascii="宋体" w:hAnsi="宋体"/>
                <w:kern w:val="0"/>
                <w:sz w:val="24"/>
                <w:szCs w:val="24"/>
              </w:rPr>
            </w:pPr>
            <w:bookmarkStart w:id="2" w:name="address1"/>
            <w:bookmarkEnd w:id="2"/>
          </w:p>
        </w:tc>
      </w:tr>
      <w:tr w14:paraId="7ED5BCB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CD88D56">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48EFA6">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0701B138">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2264CAC">
            <w:pPr>
              <w:jc w:val="left"/>
              <w:rPr>
                <w:rFonts w:ascii="宋体" w:hAnsi="宋体"/>
                <w:kern w:val="0"/>
                <w:sz w:val="24"/>
                <w:szCs w:val="24"/>
              </w:rPr>
            </w:pPr>
          </w:p>
        </w:tc>
      </w:tr>
      <w:tr w14:paraId="6DEC710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49B8E80">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8D3F276">
            <w:pPr>
              <w:rPr>
                <w:rFonts w:ascii="宋体" w:hAnsi="宋体"/>
                <w:kern w:val="0"/>
                <w:sz w:val="24"/>
                <w:szCs w:val="24"/>
              </w:rPr>
            </w:pPr>
          </w:p>
        </w:tc>
      </w:tr>
      <w:tr w14:paraId="62D9A62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4C1DD00">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3EC64D">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0F71251">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4D4E4D0">
            <w:pPr>
              <w:jc w:val="left"/>
              <w:rPr>
                <w:rFonts w:ascii="宋体" w:hAnsi="宋体"/>
                <w:kern w:val="0"/>
                <w:sz w:val="24"/>
                <w:szCs w:val="24"/>
              </w:rPr>
            </w:pPr>
            <w:bookmarkStart w:id="4" w:name="prp_submit_date_year"/>
            <w:bookmarkEnd w:id="4"/>
            <w:bookmarkStart w:id="5" w:name="prp_submit_date_day"/>
            <w:bookmarkEnd w:id="5"/>
            <w:bookmarkStart w:id="6" w:name="prp_submit_date_month"/>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0360D386">
      <w:pPr>
        <w:rPr>
          <w:rFonts w:cs="黑体"/>
          <w:szCs w:val="22"/>
        </w:rPr>
      </w:pPr>
    </w:p>
    <w:p w14:paraId="4E836E84"/>
    <w:p w14:paraId="3A06B51F"/>
    <w:p w14:paraId="4504EB31"/>
    <w:p w14:paraId="17CFB83C"/>
    <w:p w14:paraId="5873B7E6"/>
    <w:p w14:paraId="1A1D7C19"/>
    <w:p w14:paraId="3358EE01">
      <w:pPr>
        <w:spacing w:line="300" w:lineRule="auto"/>
        <w:jc w:val="center"/>
      </w:pPr>
      <w:r>
        <w:br w:type="page"/>
      </w:r>
    </w:p>
    <w:p w14:paraId="1C53FF6F">
      <w:pPr>
        <w:jc w:val="center"/>
        <w:rPr>
          <w:rFonts w:ascii="宋体"/>
          <w:b/>
          <w:sz w:val="44"/>
          <w:szCs w:val="44"/>
        </w:rPr>
      </w:pPr>
      <w:r>
        <w:rPr>
          <w:rFonts w:hint="eastAsia" w:ascii="宋体" w:hAnsi="宋体"/>
          <w:b/>
          <w:sz w:val="44"/>
          <w:szCs w:val="44"/>
        </w:rPr>
        <w:t>填表承诺书</w:t>
      </w:r>
    </w:p>
    <w:p w14:paraId="0A3DD917">
      <w:pPr>
        <w:spacing w:line="420" w:lineRule="exact"/>
        <w:ind w:firstLine="627" w:firstLineChars="224"/>
        <w:rPr>
          <w:rFonts w:ascii="宋体"/>
          <w:sz w:val="28"/>
          <w:szCs w:val="28"/>
        </w:rPr>
      </w:pPr>
    </w:p>
    <w:p w14:paraId="780C98D4">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7FCE0DFB">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06CFF577">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669C7034">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786F879F">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0ECCBE58">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4A64DF1B">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77CF98FC">
      <w:pPr>
        <w:rPr>
          <w:rFonts w:cs="黑体"/>
          <w:szCs w:val="22"/>
        </w:rPr>
      </w:pPr>
    </w:p>
    <w:p w14:paraId="23EA5B5D"/>
    <w:p w14:paraId="6D86AE09"/>
    <w:p w14:paraId="2875E66A">
      <w:pPr>
        <w:spacing w:before="4" w:line="262" w:lineRule="auto"/>
        <w:ind w:left="5445" w:right="2414"/>
        <w:rPr>
          <w:rFonts w:ascii="PMingLiU" w:hAnsi="PMingLiU" w:eastAsia="PMingLiU" w:cs="PMingLiU"/>
          <w:sz w:val="28"/>
          <w:szCs w:val="28"/>
        </w:rPr>
      </w:pPr>
    </w:p>
    <w:p w14:paraId="319F7301">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9719C3A">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0DD4C242">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33E3C2AB">
      <w:pPr>
        <w:spacing w:line="20" w:lineRule="atLeast"/>
      </w:pPr>
    </w:p>
    <w:p w14:paraId="1E51CA5C"/>
    <w:p w14:paraId="60C7B96B"/>
    <w:p w14:paraId="09083991"/>
    <w:p w14:paraId="4073CACF">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0D866A7D">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96"/>
        <w:gridCol w:w="960"/>
        <w:gridCol w:w="326"/>
        <w:gridCol w:w="1287"/>
        <w:gridCol w:w="1443"/>
        <w:gridCol w:w="583"/>
        <w:gridCol w:w="1161"/>
        <w:gridCol w:w="935"/>
      </w:tblGrid>
      <w:tr w14:paraId="185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B1F930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95" w:type="dxa"/>
            <w:gridSpan w:val="7"/>
            <w:vAlign w:val="center"/>
          </w:tcPr>
          <w:p w14:paraId="2E9BF311">
            <w:pPr>
              <w:rPr>
                <w:rFonts w:asciiTheme="minorEastAsia" w:hAnsiTheme="minorEastAsia" w:eastAsiaTheme="minorEastAsia" w:cstheme="minorEastAsia"/>
                <w:szCs w:val="21"/>
              </w:rPr>
            </w:pPr>
          </w:p>
        </w:tc>
      </w:tr>
      <w:tr w14:paraId="25C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E4E53A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注册</w:t>
            </w:r>
            <w:r>
              <w:rPr>
                <w:rFonts w:hint="eastAsia" w:asciiTheme="minorEastAsia" w:hAnsiTheme="minorEastAsia" w:eastAsiaTheme="minorEastAsia" w:cstheme="minorEastAsia"/>
                <w:szCs w:val="21"/>
              </w:rPr>
              <w:t>地址</w:t>
            </w:r>
          </w:p>
        </w:tc>
        <w:tc>
          <w:tcPr>
            <w:tcW w:w="6695" w:type="dxa"/>
            <w:gridSpan w:val="7"/>
            <w:vAlign w:val="center"/>
          </w:tcPr>
          <w:p w14:paraId="63EA4651">
            <w:pPr>
              <w:rPr>
                <w:rFonts w:asciiTheme="minorEastAsia" w:hAnsiTheme="minorEastAsia" w:eastAsiaTheme="minorEastAsia" w:cstheme="minorEastAsia"/>
                <w:szCs w:val="21"/>
              </w:rPr>
            </w:pPr>
          </w:p>
        </w:tc>
      </w:tr>
      <w:tr w14:paraId="19EC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2432F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注册资本</w:t>
            </w:r>
          </w:p>
        </w:tc>
        <w:tc>
          <w:tcPr>
            <w:tcW w:w="2573" w:type="dxa"/>
            <w:gridSpan w:val="3"/>
            <w:vAlign w:val="center"/>
          </w:tcPr>
          <w:p w14:paraId="61573259">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gridSpan w:val="2"/>
            <w:vAlign w:val="center"/>
          </w:tcPr>
          <w:p w14:paraId="7BE412A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96" w:type="dxa"/>
            <w:gridSpan w:val="2"/>
            <w:vAlign w:val="center"/>
          </w:tcPr>
          <w:p w14:paraId="0B28C4AB">
            <w:pPr>
              <w:ind w:right="-155" w:rightChars="-74"/>
              <w:rPr>
                <w:rFonts w:asciiTheme="minorEastAsia" w:hAnsiTheme="minorEastAsia" w:eastAsiaTheme="minorEastAsia" w:cstheme="minorEastAsia"/>
                <w:szCs w:val="21"/>
              </w:rPr>
            </w:pPr>
          </w:p>
        </w:tc>
      </w:tr>
      <w:tr w14:paraId="5430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7D99C09">
            <w:pPr>
              <w:ind w:right="-107" w:rightChars="-5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现</w:t>
            </w:r>
            <w:r>
              <w:rPr>
                <w:rFonts w:hint="eastAsia" w:asciiTheme="minorEastAsia" w:hAnsiTheme="minorEastAsia" w:eastAsiaTheme="minorEastAsia" w:cstheme="minorEastAsia"/>
                <w:szCs w:val="21"/>
              </w:rPr>
              <w:t>办公</w:t>
            </w:r>
            <w:r>
              <w:rPr>
                <w:rFonts w:hint="eastAsia" w:asciiTheme="minorEastAsia" w:hAnsiTheme="minorEastAsia" w:eastAsiaTheme="minorEastAsia" w:cstheme="minorEastAsia"/>
                <w:szCs w:val="21"/>
                <w:lang w:val="en-US" w:eastAsia="zh-CN"/>
              </w:rPr>
              <w:t>所在地</w:t>
            </w:r>
          </w:p>
        </w:tc>
        <w:tc>
          <w:tcPr>
            <w:tcW w:w="2573" w:type="dxa"/>
            <w:gridSpan w:val="3"/>
            <w:vAlign w:val="center"/>
          </w:tcPr>
          <w:p w14:paraId="69A340AB">
            <w:pPr>
              <w:rPr>
                <w:rFonts w:asciiTheme="minorEastAsia" w:hAnsiTheme="minorEastAsia" w:eastAsiaTheme="minorEastAsia" w:cstheme="minorEastAsia"/>
                <w:szCs w:val="21"/>
              </w:rPr>
            </w:pPr>
          </w:p>
        </w:tc>
        <w:tc>
          <w:tcPr>
            <w:tcW w:w="2026" w:type="dxa"/>
            <w:gridSpan w:val="2"/>
            <w:vAlign w:val="center"/>
          </w:tcPr>
          <w:p w14:paraId="6EC99C5D">
            <w:pPr>
              <w:ind w:right="-155" w:rightChars="-74"/>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pacing w:val="-8"/>
                <w:szCs w:val="21"/>
                <w:lang w:val="en-US" w:eastAsia="zh-CN"/>
              </w:rPr>
              <w:t>现办公面积</w:t>
            </w:r>
          </w:p>
        </w:tc>
        <w:tc>
          <w:tcPr>
            <w:tcW w:w="2096" w:type="dxa"/>
            <w:gridSpan w:val="2"/>
            <w:vAlign w:val="center"/>
          </w:tcPr>
          <w:p w14:paraId="29957F2F">
            <w:pPr>
              <w:rPr>
                <w:rFonts w:asciiTheme="minorEastAsia" w:hAnsiTheme="minorEastAsia" w:eastAsiaTheme="minorEastAsia" w:cstheme="minorEastAsia"/>
                <w:szCs w:val="21"/>
              </w:rPr>
            </w:pPr>
          </w:p>
        </w:tc>
      </w:tr>
      <w:tr w14:paraId="59E6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A8B3D1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73" w:type="dxa"/>
            <w:gridSpan w:val="3"/>
            <w:vAlign w:val="center"/>
          </w:tcPr>
          <w:p w14:paraId="5C6C011E">
            <w:pPr>
              <w:rPr>
                <w:rFonts w:asciiTheme="minorEastAsia" w:hAnsiTheme="minorEastAsia" w:eastAsiaTheme="minorEastAsia" w:cstheme="minorEastAsia"/>
                <w:szCs w:val="21"/>
              </w:rPr>
            </w:pPr>
          </w:p>
        </w:tc>
        <w:tc>
          <w:tcPr>
            <w:tcW w:w="2026" w:type="dxa"/>
            <w:gridSpan w:val="2"/>
            <w:vAlign w:val="center"/>
          </w:tcPr>
          <w:p w14:paraId="57266C9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96" w:type="dxa"/>
            <w:gridSpan w:val="2"/>
            <w:vAlign w:val="center"/>
          </w:tcPr>
          <w:p w14:paraId="61154E8C">
            <w:pPr>
              <w:rPr>
                <w:rFonts w:asciiTheme="minorEastAsia" w:hAnsiTheme="minorEastAsia" w:eastAsiaTheme="minorEastAsia" w:cstheme="minorEastAsia"/>
                <w:szCs w:val="21"/>
              </w:rPr>
            </w:pPr>
          </w:p>
        </w:tc>
      </w:tr>
      <w:tr w14:paraId="6A4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860BD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95" w:type="dxa"/>
            <w:gridSpan w:val="7"/>
            <w:vAlign w:val="center"/>
          </w:tcPr>
          <w:p w14:paraId="5FFD6D33">
            <w:pPr>
              <w:rPr>
                <w:rFonts w:asciiTheme="minorEastAsia" w:hAnsiTheme="minorEastAsia" w:eastAsiaTheme="minorEastAsia" w:cstheme="minorEastAsia"/>
                <w:szCs w:val="21"/>
              </w:rPr>
            </w:pPr>
          </w:p>
        </w:tc>
      </w:tr>
      <w:tr w14:paraId="18A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2A88D7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95" w:type="dxa"/>
            <w:gridSpan w:val="7"/>
            <w:vAlign w:val="center"/>
          </w:tcPr>
          <w:p w14:paraId="41B7115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3ACA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158D4A3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60" w:type="dxa"/>
            <w:vAlign w:val="center"/>
          </w:tcPr>
          <w:p w14:paraId="16C6FC5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13" w:type="dxa"/>
            <w:gridSpan w:val="2"/>
            <w:vAlign w:val="center"/>
          </w:tcPr>
          <w:p w14:paraId="1D2B6C05">
            <w:pPr>
              <w:rPr>
                <w:rFonts w:asciiTheme="minorEastAsia" w:hAnsiTheme="minorEastAsia" w:eastAsiaTheme="minorEastAsia" w:cstheme="minorEastAsia"/>
                <w:szCs w:val="21"/>
              </w:rPr>
            </w:pPr>
          </w:p>
        </w:tc>
        <w:tc>
          <w:tcPr>
            <w:tcW w:w="2026" w:type="dxa"/>
            <w:gridSpan w:val="2"/>
            <w:vAlign w:val="center"/>
          </w:tcPr>
          <w:p w14:paraId="6C4B080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96" w:type="dxa"/>
            <w:gridSpan w:val="2"/>
            <w:vAlign w:val="center"/>
          </w:tcPr>
          <w:p w14:paraId="3A36C831">
            <w:pPr>
              <w:rPr>
                <w:rFonts w:asciiTheme="minorEastAsia" w:hAnsiTheme="minorEastAsia" w:eastAsiaTheme="minorEastAsia" w:cstheme="minorEastAsia"/>
                <w:szCs w:val="21"/>
              </w:rPr>
            </w:pPr>
          </w:p>
        </w:tc>
      </w:tr>
      <w:tr w14:paraId="2FA2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exact"/>
        </w:trPr>
        <w:tc>
          <w:tcPr>
            <w:tcW w:w="1996" w:type="dxa"/>
            <w:vMerge w:val="continue"/>
            <w:vAlign w:val="center"/>
          </w:tcPr>
          <w:p w14:paraId="6B69973B">
            <w:pPr>
              <w:jc w:val="center"/>
              <w:rPr>
                <w:rFonts w:asciiTheme="minorEastAsia" w:hAnsiTheme="minorEastAsia" w:eastAsiaTheme="minorEastAsia" w:cstheme="minorEastAsia"/>
                <w:b/>
                <w:bCs/>
                <w:szCs w:val="21"/>
              </w:rPr>
            </w:pPr>
          </w:p>
        </w:tc>
        <w:tc>
          <w:tcPr>
            <w:tcW w:w="960" w:type="dxa"/>
            <w:vAlign w:val="center"/>
          </w:tcPr>
          <w:p w14:paraId="347F0931">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13" w:type="dxa"/>
            <w:gridSpan w:val="2"/>
            <w:vAlign w:val="center"/>
          </w:tcPr>
          <w:p w14:paraId="26CDFB6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26" w:type="dxa"/>
            <w:gridSpan w:val="2"/>
            <w:vAlign w:val="center"/>
          </w:tcPr>
          <w:p w14:paraId="4838A057">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96" w:type="dxa"/>
            <w:gridSpan w:val="2"/>
            <w:vAlign w:val="center"/>
          </w:tcPr>
          <w:p w14:paraId="60B8908D">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4AC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090B72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60" w:type="dxa"/>
            <w:vAlign w:val="center"/>
          </w:tcPr>
          <w:p w14:paraId="5FC900B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13" w:type="dxa"/>
            <w:gridSpan w:val="2"/>
            <w:vAlign w:val="center"/>
          </w:tcPr>
          <w:p w14:paraId="050B9AB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26" w:type="dxa"/>
            <w:gridSpan w:val="2"/>
            <w:vAlign w:val="center"/>
          </w:tcPr>
          <w:p w14:paraId="22798AA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96" w:type="dxa"/>
            <w:gridSpan w:val="2"/>
            <w:vAlign w:val="center"/>
          </w:tcPr>
          <w:p w14:paraId="7A043DDA">
            <w:pPr>
              <w:rPr>
                <w:rFonts w:asciiTheme="minorEastAsia" w:hAnsiTheme="minorEastAsia" w:eastAsiaTheme="minorEastAsia" w:cstheme="minorEastAsia"/>
                <w:szCs w:val="21"/>
              </w:rPr>
            </w:pPr>
          </w:p>
        </w:tc>
      </w:tr>
      <w:tr w14:paraId="2249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continue"/>
            <w:vAlign w:val="center"/>
          </w:tcPr>
          <w:p w14:paraId="4173460B">
            <w:pPr>
              <w:jc w:val="center"/>
              <w:rPr>
                <w:rFonts w:asciiTheme="minorEastAsia" w:hAnsiTheme="minorEastAsia" w:eastAsiaTheme="minorEastAsia" w:cstheme="minorEastAsia"/>
                <w:b/>
                <w:bCs/>
                <w:szCs w:val="21"/>
              </w:rPr>
            </w:pPr>
          </w:p>
        </w:tc>
        <w:tc>
          <w:tcPr>
            <w:tcW w:w="960" w:type="dxa"/>
            <w:vAlign w:val="center"/>
          </w:tcPr>
          <w:p w14:paraId="5D10EC23">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13" w:type="dxa"/>
            <w:gridSpan w:val="2"/>
            <w:vAlign w:val="center"/>
          </w:tcPr>
          <w:p w14:paraId="66C774D9">
            <w:pPr>
              <w:rPr>
                <w:rFonts w:asciiTheme="minorEastAsia" w:hAnsiTheme="minorEastAsia" w:eastAsiaTheme="minorEastAsia" w:cstheme="minorEastAsia"/>
                <w:b/>
                <w:bCs/>
                <w:szCs w:val="21"/>
              </w:rPr>
            </w:pPr>
          </w:p>
        </w:tc>
        <w:tc>
          <w:tcPr>
            <w:tcW w:w="2026" w:type="dxa"/>
            <w:gridSpan w:val="2"/>
            <w:vAlign w:val="center"/>
          </w:tcPr>
          <w:p w14:paraId="6B540914">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96" w:type="dxa"/>
            <w:gridSpan w:val="2"/>
            <w:vAlign w:val="center"/>
          </w:tcPr>
          <w:p w14:paraId="5BD19C4B">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5982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trPr>
        <w:tc>
          <w:tcPr>
            <w:tcW w:w="1996" w:type="dxa"/>
            <w:vAlign w:val="center"/>
          </w:tcPr>
          <w:p w14:paraId="2616CF30">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企业资质</w:t>
            </w:r>
          </w:p>
        </w:tc>
        <w:tc>
          <w:tcPr>
            <w:tcW w:w="6695" w:type="dxa"/>
            <w:gridSpan w:val="7"/>
            <w:vAlign w:val="center"/>
          </w:tcPr>
          <w:p w14:paraId="06D0A1A8">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 xml:space="preserve">国高 </w:t>
            </w:r>
            <w:r>
              <w:rPr>
                <w:rFonts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专精特新</w:t>
            </w:r>
            <w:r>
              <w:rPr>
                <w:rFonts w:hint="eastAsia" w:asciiTheme="minorEastAsia" w:hAnsiTheme="minorEastAsia" w:eastAsiaTheme="minorEastAsia" w:cstheme="minorEastAsia"/>
                <w:szCs w:val="21"/>
                <w:highlight w:val="none"/>
                <w:lang w:val="en-US" w:eastAsia="zh-CN"/>
              </w:rPr>
              <w:t>中小</w:t>
            </w:r>
            <w:r>
              <w:rPr>
                <w:rFonts w:hint="eastAsia" w:asciiTheme="minorEastAsia" w:hAnsiTheme="minorEastAsia" w:eastAsiaTheme="minorEastAsia" w:cstheme="minorEastAsia"/>
                <w:szCs w:val="21"/>
                <w:highlight w:val="none"/>
              </w:rPr>
              <w:t>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创新型中小企业</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科技型中小企业</w:t>
            </w:r>
          </w:p>
          <w:p w14:paraId="0811CB77">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lang w:val="en-US" w:eastAsia="zh-CN"/>
              </w:rPr>
              <w:t>世界500强/中国500强</w:t>
            </w:r>
            <w:r>
              <w:rPr>
                <w:rFonts w:hint="eastAsia" w:asciiTheme="minorEastAsia" w:hAnsiTheme="minorEastAsia" w:eastAsiaTheme="minorEastAsia" w:cstheme="minorEastAsia"/>
                <w:szCs w:val="21"/>
                <w:highlight w:val="none"/>
              </w:rPr>
              <w:t>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科技领军企业</w:t>
            </w:r>
          </w:p>
          <w:p w14:paraId="5C4D59D7">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独角兽</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潜在科技独角兽企业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瞪羚企业</w:t>
            </w:r>
          </w:p>
          <w:p w14:paraId="20BC3E8B">
            <w:pPr>
              <w:numPr>
                <w:ilvl w:val="0"/>
                <w:numId w:val="0"/>
              </w:num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lang w:val="en-US" w:eastAsia="zh-CN"/>
              </w:rPr>
              <w:t>专精特新“小巨人”</w:t>
            </w:r>
          </w:p>
          <w:p w14:paraId="1EF54B10">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列入市委市政府重点产业、重点行业、重点企业、重点产品清单的企业；</w:t>
            </w:r>
          </w:p>
          <w:p w14:paraId="03BB6030">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工业和信息化部制造业单项冠军企业、广东省制造业单项冠军企业、市级单项冠军称号的企业；</w:t>
            </w:r>
          </w:p>
          <w:p w14:paraId="0317ED3A">
            <w:pPr>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初创科技型企业（成立时间不超过24个月）；</w:t>
            </w:r>
            <w:r>
              <w:rPr>
                <w:rFonts w:asciiTheme="minorEastAsia" w:hAnsiTheme="minorEastAsia" w:eastAsiaTheme="minorEastAsia" w:cstheme="minorEastAsia"/>
                <w:szCs w:val="21"/>
                <w:highlight w:val="none"/>
              </w:rPr>
              <w:t xml:space="preserve">   </w:t>
            </w:r>
          </w:p>
        </w:tc>
      </w:tr>
      <w:tr w14:paraId="3DA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53773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95" w:type="dxa"/>
            <w:gridSpan w:val="7"/>
            <w:vAlign w:val="center"/>
          </w:tcPr>
          <w:p w14:paraId="35DB4029">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月份（     人）</w:t>
            </w:r>
          </w:p>
        </w:tc>
      </w:tr>
      <w:tr w14:paraId="019D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trPr>
        <w:tc>
          <w:tcPr>
            <w:tcW w:w="3282" w:type="dxa"/>
            <w:gridSpan w:val="3"/>
            <w:vAlign w:val="center"/>
          </w:tcPr>
          <w:p w14:paraId="6A31C61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最近一个</w:t>
            </w:r>
            <w:r>
              <w:rPr>
                <w:rFonts w:hint="eastAsia" w:asciiTheme="minorEastAsia" w:hAnsiTheme="minorEastAsia" w:eastAsiaTheme="minorEastAsia" w:cstheme="minorEastAsia"/>
                <w:szCs w:val="21"/>
              </w:rPr>
              <w:t>月中级职称及以上人数</w:t>
            </w:r>
          </w:p>
        </w:tc>
        <w:tc>
          <w:tcPr>
            <w:tcW w:w="1287" w:type="dxa"/>
            <w:vAlign w:val="center"/>
          </w:tcPr>
          <w:p w14:paraId="04D7E7E9">
            <w:pPr>
              <w:rPr>
                <w:rFonts w:asciiTheme="minorEastAsia" w:hAnsiTheme="minorEastAsia" w:eastAsiaTheme="minorEastAsia" w:cstheme="minorEastAsia"/>
                <w:szCs w:val="21"/>
              </w:rPr>
            </w:pPr>
          </w:p>
        </w:tc>
        <w:tc>
          <w:tcPr>
            <w:tcW w:w="3187" w:type="dxa"/>
            <w:gridSpan w:val="3"/>
            <w:vAlign w:val="center"/>
          </w:tcPr>
          <w:p w14:paraId="79E833E1">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最近一个月研究生学历及以上人数</w:t>
            </w:r>
          </w:p>
        </w:tc>
        <w:tc>
          <w:tcPr>
            <w:tcW w:w="935" w:type="dxa"/>
            <w:vAlign w:val="center"/>
          </w:tcPr>
          <w:p w14:paraId="2455E051">
            <w:pPr>
              <w:rPr>
                <w:rFonts w:asciiTheme="minorEastAsia" w:hAnsiTheme="minorEastAsia" w:eastAsiaTheme="minorEastAsia" w:cstheme="minorEastAsia"/>
                <w:szCs w:val="21"/>
              </w:rPr>
            </w:pPr>
          </w:p>
        </w:tc>
      </w:tr>
      <w:tr w14:paraId="7AE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6595" w:type="dxa"/>
            <w:gridSpan w:val="6"/>
            <w:vAlign w:val="center"/>
          </w:tcPr>
          <w:p w14:paraId="5573B782">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lang w:val="en-US" w:eastAsia="zh-CN"/>
              </w:rPr>
              <w:t>最近一个</w:t>
            </w:r>
            <w:r>
              <w:rPr>
                <w:rFonts w:hint="eastAsia" w:asciiTheme="minorEastAsia" w:hAnsiTheme="minorEastAsia" w:eastAsiaTheme="minorEastAsia" w:cstheme="minorEastAsia"/>
                <w:szCs w:val="21"/>
              </w:rPr>
              <w:t>月中高级人才占社保人数的比例</w:t>
            </w:r>
          </w:p>
        </w:tc>
        <w:tc>
          <w:tcPr>
            <w:tcW w:w="2096" w:type="dxa"/>
            <w:gridSpan w:val="2"/>
            <w:vAlign w:val="center"/>
          </w:tcPr>
          <w:p w14:paraId="6D031099">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508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978DCC">
            <w:pPr>
              <w:ind w:right="-107" w:rightChars="-51"/>
              <w:rPr>
                <w:rFonts w:asciiTheme="minorEastAsia" w:hAnsiTheme="minorEastAsia" w:eastAsiaTheme="minorEastAsia" w:cstheme="minorEastAsia"/>
                <w:szCs w:val="21"/>
              </w:rPr>
            </w:pPr>
            <w:r>
              <w:rPr>
                <w:rFonts w:hint="eastAsia" w:cs="宋体"/>
                <w:szCs w:val="21"/>
              </w:rPr>
              <w:t>上年度（202</w:t>
            </w:r>
            <w:r>
              <w:rPr>
                <w:rFonts w:cs="宋体"/>
                <w:szCs w:val="21"/>
              </w:rPr>
              <w:t>3</w:t>
            </w:r>
            <w:r>
              <w:rPr>
                <w:rFonts w:hint="eastAsia" w:cs="宋体"/>
                <w:szCs w:val="21"/>
              </w:rPr>
              <w:t>年度，下同）营业收入</w:t>
            </w:r>
          </w:p>
        </w:tc>
        <w:tc>
          <w:tcPr>
            <w:tcW w:w="2573" w:type="dxa"/>
            <w:gridSpan w:val="3"/>
            <w:vAlign w:val="center"/>
          </w:tcPr>
          <w:p w14:paraId="18D8921A">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gridSpan w:val="2"/>
            <w:vAlign w:val="center"/>
          </w:tcPr>
          <w:p w14:paraId="01C35EBC">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96" w:type="dxa"/>
            <w:gridSpan w:val="2"/>
            <w:vAlign w:val="center"/>
          </w:tcPr>
          <w:p w14:paraId="6D6BD58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35C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FA2985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73" w:type="dxa"/>
            <w:gridSpan w:val="3"/>
            <w:vAlign w:val="center"/>
          </w:tcPr>
          <w:p w14:paraId="1B410C8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gridSpan w:val="2"/>
            <w:vAlign w:val="center"/>
          </w:tcPr>
          <w:p w14:paraId="2704973E">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96" w:type="dxa"/>
            <w:gridSpan w:val="2"/>
            <w:vAlign w:val="center"/>
          </w:tcPr>
          <w:p w14:paraId="78564F3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572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530B2EB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73" w:type="dxa"/>
            <w:gridSpan w:val="3"/>
            <w:vAlign w:val="center"/>
          </w:tcPr>
          <w:p w14:paraId="4D243F90">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gridSpan w:val="2"/>
            <w:vAlign w:val="center"/>
          </w:tcPr>
          <w:p w14:paraId="2B06A968">
            <w:pPr>
              <w:ind w:right="-155" w:rightChars="-74"/>
              <w:rPr>
                <w:rFonts w:asciiTheme="minorEastAsia" w:hAnsiTheme="minorEastAsia" w:eastAsiaTheme="minorEastAsia" w:cstheme="minorEastAsia"/>
                <w:szCs w:val="21"/>
              </w:rPr>
            </w:pPr>
          </w:p>
        </w:tc>
        <w:tc>
          <w:tcPr>
            <w:tcW w:w="2096" w:type="dxa"/>
            <w:gridSpan w:val="2"/>
            <w:vAlign w:val="center"/>
          </w:tcPr>
          <w:p w14:paraId="497EB86C">
            <w:pPr>
              <w:jc w:val="right"/>
              <w:rPr>
                <w:rFonts w:asciiTheme="minorEastAsia" w:hAnsiTheme="minorEastAsia" w:eastAsiaTheme="minorEastAsia" w:cstheme="minorEastAsia"/>
                <w:szCs w:val="21"/>
              </w:rPr>
            </w:pPr>
          </w:p>
        </w:tc>
      </w:tr>
      <w:tr w14:paraId="2E65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trPr>
        <w:tc>
          <w:tcPr>
            <w:tcW w:w="1996" w:type="dxa"/>
            <w:vAlign w:val="center"/>
          </w:tcPr>
          <w:p w14:paraId="76B0AB9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95" w:type="dxa"/>
            <w:gridSpan w:val="7"/>
            <w:vAlign w:val="center"/>
          </w:tcPr>
          <w:p w14:paraId="06C2C5C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116A067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6618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6012" w:type="dxa"/>
            <w:gridSpan w:val="5"/>
            <w:vAlign w:val="center"/>
          </w:tcPr>
          <w:p w14:paraId="799821DA">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p w14:paraId="6B0219E8">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面积不超过所申请项目公告第四条可申请房型有关要求</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highlight w:val="none"/>
              </w:rPr>
              <w:t xml:space="preserve">     </w:t>
            </w:r>
          </w:p>
        </w:tc>
        <w:tc>
          <w:tcPr>
            <w:tcW w:w="2679" w:type="dxa"/>
            <w:gridSpan w:val="3"/>
            <w:vAlign w:val="center"/>
          </w:tcPr>
          <w:p w14:paraId="7A6DEB1E">
            <w:pPr>
              <w:ind w:right="-107" w:rightChars="-51"/>
              <w:rPr>
                <w:rFonts w:hint="eastAsia" w:asciiTheme="minorEastAsia" w:hAnsiTheme="minorEastAsia" w:eastAsiaTheme="minorEastAsia" w:cstheme="minorEastAsia"/>
                <w:szCs w:val="21"/>
                <w:highlight w:val="none"/>
              </w:rPr>
            </w:pPr>
          </w:p>
        </w:tc>
      </w:tr>
      <w:tr w14:paraId="5F88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 w:hRule="atLeast"/>
        </w:trPr>
        <w:tc>
          <w:tcPr>
            <w:tcW w:w="1996" w:type="dxa"/>
            <w:vAlign w:val="center"/>
          </w:tcPr>
          <w:p w14:paraId="2E0FD44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95" w:type="dxa"/>
            <w:gridSpan w:val="7"/>
            <w:vAlign w:val="center"/>
          </w:tcPr>
          <w:p w14:paraId="21AF9BE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552317C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11EBD8BD">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国家级、省级人才</w:t>
            </w:r>
            <w:r>
              <w:rPr>
                <w:rFonts w:hint="eastAsia" w:asciiTheme="minorEastAsia" w:hAnsiTheme="minorEastAsia" w:eastAsiaTheme="minorEastAsia" w:cstheme="minorEastAsia"/>
                <w:szCs w:val="21"/>
                <w:lang w:val="en-US" w:eastAsia="zh-CN"/>
              </w:rPr>
              <w:t>相关</w:t>
            </w:r>
            <w:r>
              <w:rPr>
                <w:rFonts w:hint="eastAsia" w:asciiTheme="minorEastAsia" w:hAnsiTheme="minorEastAsia" w:eastAsiaTheme="minorEastAsia" w:cstheme="minorEastAsia"/>
                <w:szCs w:val="21"/>
              </w:rPr>
              <w:t>认定</w:t>
            </w:r>
          </w:p>
          <w:p w14:paraId="749B2CDB">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深圳市高层次人才证书</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海外高层次人才证书</w:t>
            </w:r>
          </w:p>
          <w:p w14:paraId="5A67F700">
            <w:pPr>
              <w:ind w:right="-107" w:rightChars="-51"/>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sym w:font="Wingdings 2" w:char="00A3"/>
            </w:r>
            <w:r>
              <w:rPr>
                <w:rFonts w:hint="eastAsia" w:asciiTheme="minorEastAsia" w:hAnsiTheme="minorEastAsia" w:eastAsiaTheme="minorEastAsia" w:cstheme="minorEastAsia"/>
                <w:szCs w:val="21"/>
                <w:highlight w:val="yellow"/>
                <w:lang w:val="en-US" w:eastAsia="zh-CN"/>
              </w:rPr>
              <w:t>实缴资本相关验资报告复印件或银行转账凭证</w:t>
            </w:r>
          </w:p>
          <w:p w14:paraId="0D88EF66">
            <w:pPr>
              <w:ind w:right="-107" w:rightChars="-51"/>
              <w:rPr>
                <w:rFonts w:hint="default" w:asciiTheme="minorEastAsia" w:hAnsiTheme="minorEastAsia" w:eastAsiaTheme="minorEastAsia" w:cstheme="minorEastAsia"/>
                <w:szCs w:val="21"/>
                <w:highlight w:val="yellow"/>
                <w:lang w:val="en-US" w:eastAsia="zh-CN"/>
              </w:rPr>
            </w:pPr>
            <w:r>
              <w:rPr>
                <w:rFonts w:hint="eastAsia" w:asciiTheme="minorEastAsia" w:hAnsiTheme="minorEastAsia" w:eastAsiaTheme="minorEastAsia" w:cstheme="minorEastAsia"/>
                <w:szCs w:val="21"/>
                <w:highlight w:val="yellow"/>
              </w:rPr>
              <w:sym w:font="Wingdings 2" w:char="00A3"/>
            </w:r>
            <w:r>
              <w:rPr>
                <w:rFonts w:hint="eastAsia" w:asciiTheme="minorEastAsia" w:hAnsiTheme="minorEastAsia" w:eastAsiaTheme="minorEastAsia" w:cstheme="minorEastAsia"/>
                <w:szCs w:val="21"/>
                <w:highlight w:val="yellow"/>
                <w:lang w:val="en-US" w:eastAsia="zh-CN"/>
              </w:rPr>
              <w:t>成立以来的研发投入费用汇总表及对应证明材料</w:t>
            </w:r>
          </w:p>
          <w:p w14:paraId="6515CE0B">
            <w:pPr>
              <w:ind w:right="-107" w:rightChars="-51"/>
              <w:rPr>
                <w:rFonts w:hint="default" w:asciiTheme="minorEastAsia" w:hAnsiTheme="minorEastAsia" w:eastAsiaTheme="minorEastAsia" w:cstheme="minorEastAsia"/>
                <w:szCs w:val="21"/>
                <w:highlight w:val="yellow"/>
                <w:lang w:val="en-US" w:eastAsia="zh-CN"/>
              </w:rPr>
            </w:pPr>
            <w:r>
              <w:rPr>
                <w:rFonts w:hint="eastAsia" w:asciiTheme="minorEastAsia" w:hAnsiTheme="minorEastAsia" w:eastAsiaTheme="minorEastAsia" w:cstheme="minorEastAsia"/>
                <w:szCs w:val="21"/>
                <w:highlight w:val="yellow"/>
              </w:rPr>
              <w:sym w:font="Wingdings 2" w:char="00A3"/>
            </w:r>
            <w:r>
              <w:rPr>
                <w:rFonts w:hint="eastAsia" w:asciiTheme="minorEastAsia" w:hAnsiTheme="minorEastAsia" w:eastAsiaTheme="minorEastAsia" w:cstheme="minorEastAsia"/>
                <w:szCs w:val="21"/>
                <w:highlight w:val="yellow"/>
                <w:lang w:val="en-US" w:eastAsia="zh-CN"/>
              </w:rPr>
              <w:t>创赛获奖相关证明    赛事名称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highlight w:val="yellow"/>
              </w:rPr>
              <w:t xml:space="preserve"> </w:t>
            </w:r>
          </w:p>
          <w:p w14:paraId="25CF5673">
            <w:pPr>
              <w:ind w:right="-107" w:rightChars="-51"/>
              <w:rPr>
                <w:rFonts w:hint="default" w:asciiTheme="minorEastAsia" w:hAnsiTheme="minorEastAsia" w:eastAsiaTheme="minorEastAsia" w:cstheme="minorEastAsia"/>
                <w:szCs w:val="21"/>
                <w:highlight w:val="yellow"/>
                <w:lang w:val="en-US" w:eastAsia="zh-CN"/>
              </w:rPr>
            </w:pPr>
            <w:r>
              <w:rPr>
                <w:rFonts w:hint="eastAsia" w:asciiTheme="minorEastAsia" w:hAnsiTheme="minorEastAsia" w:eastAsiaTheme="minorEastAsia" w:cstheme="minorEastAsia"/>
                <w:szCs w:val="21"/>
                <w:highlight w:val="yellow"/>
              </w:rPr>
              <w:sym w:font="Wingdings 2" w:char="00A3"/>
            </w:r>
            <w:r>
              <w:rPr>
                <w:rFonts w:hint="eastAsia" w:asciiTheme="minorEastAsia" w:hAnsiTheme="minorEastAsia" w:eastAsiaTheme="minorEastAsia" w:cstheme="minorEastAsia"/>
                <w:szCs w:val="21"/>
                <w:highlight w:val="yellow"/>
              </w:rPr>
              <w:t>企业风险投资验资报告复印件</w:t>
            </w:r>
            <w:r>
              <w:rPr>
                <w:rFonts w:hint="eastAsia" w:asciiTheme="minorEastAsia" w:hAnsiTheme="minorEastAsia" w:eastAsiaTheme="minorEastAsia" w:cstheme="minorEastAsia"/>
                <w:szCs w:val="21"/>
                <w:highlight w:val="yellow"/>
                <w:lang w:val="en-US" w:eastAsia="zh-CN"/>
              </w:rPr>
              <w:t>或投资人投资银行转账凭证</w:t>
            </w:r>
          </w:p>
          <w:p w14:paraId="4FBD0883">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yellow"/>
              </w:rPr>
              <w:sym w:font="Wingdings 2" w:char="00A3"/>
            </w:r>
            <w:r>
              <w:rPr>
                <w:rFonts w:hint="eastAsia" w:asciiTheme="minorEastAsia" w:hAnsiTheme="minorEastAsia" w:eastAsiaTheme="minorEastAsia" w:cstheme="minorEastAsia"/>
                <w:szCs w:val="21"/>
                <w:highlight w:val="yellow"/>
                <w:lang w:val="en-US" w:eastAsia="zh-CN"/>
              </w:rPr>
              <w:t>创始股东</w:t>
            </w:r>
            <w:r>
              <w:rPr>
                <w:rFonts w:hint="eastAsia" w:asciiTheme="minorEastAsia" w:hAnsiTheme="minorEastAsia" w:eastAsiaTheme="minorEastAsia" w:cstheme="minorEastAsia"/>
                <w:szCs w:val="21"/>
                <w:highlight w:val="yellow"/>
              </w:rPr>
              <w:t>知识产权证书复印件；</w:t>
            </w:r>
          </w:p>
        </w:tc>
      </w:tr>
      <w:tr w14:paraId="743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1996" w:type="dxa"/>
            <w:vAlign w:val="center"/>
          </w:tcPr>
          <w:p w14:paraId="766DACC8">
            <w:pPr>
              <w:ind w:right="-107" w:rightChars="-51"/>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是否已租赁创科公司创新型产业用房</w:t>
            </w:r>
          </w:p>
        </w:tc>
        <w:tc>
          <w:tcPr>
            <w:tcW w:w="6695" w:type="dxa"/>
            <w:gridSpan w:val="7"/>
          </w:tcPr>
          <w:p w14:paraId="0C2D4D3D">
            <w:pPr>
              <w:ind w:right="-107" w:rightChars="-51" w:firstLine="210" w:firstLineChars="1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是，租赁地址</w:t>
            </w:r>
            <w:r>
              <w:rPr>
                <w:rFonts w:hint="eastAsia" w:asciiTheme="minorEastAsia" w:hAnsiTheme="minorEastAsia" w:eastAsiaTheme="minorEastAsia" w:cstheme="minorEastAsia"/>
                <w:szCs w:val="21"/>
                <w:u w:val="single"/>
              </w:rPr>
              <w:t xml:space="preserve">                                </w:t>
            </w:r>
          </w:p>
          <w:p w14:paraId="3836B3C4">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否</w:t>
            </w:r>
          </w:p>
        </w:tc>
      </w:tr>
    </w:tbl>
    <w:p w14:paraId="214A00CD">
      <w:pPr>
        <w:rPr>
          <w:rFonts w:hint="eastAsia" w:ascii="黑体" w:hAnsi="黑体" w:eastAsia="黑体" w:cs="黑体"/>
          <w:sz w:val="20"/>
          <w:szCs w:val="20"/>
        </w:rPr>
      </w:pPr>
      <w:r>
        <w:rPr>
          <w:rFonts w:hint="eastAsia" w:ascii="黑体" w:hAnsi="黑体" w:eastAsia="黑体" w:cs="黑体"/>
          <w:sz w:val="20"/>
          <w:szCs w:val="20"/>
        </w:rPr>
        <w:br w:type="page"/>
      </w:r>
    </w:p>
    <w:p w14:paraId="258142C6">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14:paraId="6C8260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eastAsia="宋体" w:cs="宋体"/>
          <w:sz w:val="20"/>
          <w:szCs w:val="20"/>
          <w:highlight w:val="yellow"/>
          <w:lang w:val="en-US" w:eastAsia="zh-CN"/>
        </w:rPr>
      </w:pPr>
      <w:r>
        <w:rPr>
          <w:rFonts w:hint="eastAsia" w:ascii="宋体" w:hAnsi="宋体" w:cs="宋体"/>
          <w:sz w:val="20"/>
          <w:szCs w:val="20"/>
          <w:highlight w:val="yellow"/>
          <w:lang w:eastAsia="zh-CN"/>
        </w:rPr>
        <w:t>（</w:t>
      </w:r>
      <w:r>
        <w:rPr>
          <w:rFonts w:hint="eastAsia" w:ascii="宋体" w:hAnsi="宋体" w:cs="宋体"/>
          <w:sz w:val="20"/>
          <w:szCs w:val="20"/>
          <w:highlight w:val="yellow"/>
          <w:lang w:val="en-US" w:eastAsia="zh-CN"/>
        </w:rPr>
        <w:t>一</w:t>
      </w:r>
      <w:r>
        <w:rPr>
          <w:rFonts w:hint="eastAsia" w:ascii="宋体" w:hAnsi="宋体" w:cs="宋体"/>
          <w:sz w:val="20"/>
          <w:szCs w:val="20"/>
          <w:highlight w:val="yellow"/>
          <w:lang w:eastAsia="zh-CN"/>
        </w:rPr>
        <w:t>）</w:t>
      </w:r>
      <w:r>
        <w:rPr>
          <w:rFonts w:hint="eastAsia" w:ascii="宋体" w:hAnsi="宋体" w:cs="宋体"/>
          <w:sz w:val="20"/>
          <w:szCs w:val="20"/>
          <w:highlight w:val="yellow"/>
          <w:lang w:val="en-US" w:eastAsia="zh-CN"/>
        </w:rPr>
        <w:t>企业资质：企业需提交所获得资质认定的证书或相关证明材料复印件。</w:t>
      </w:r>
    </w:p>
    <w:p w14:paraId="5CEB485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14:paraId="7D4816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（二）中高级人才：企业</w:t>
      </w:r>
      <w:r>
        <w:rPr>
          <w:rFonts w:hint="eastAsia" w:ascii="宋体" w:hAnsi="宋体" w:cs="宋体"/>
          <w:sz w:val="20"/>
          <w:szCs w:val="20"/>
          <w:highlight w:val="yellow"/>
          <w:lang w:val="en-US" w:eastAsia="zh-CN"/>
        </w:rPr>
        <w:t>最近一个月</w:t>
      </w:r>
      <w:r>
        <w:rPr>
          <w:rFonts w:hint="eastAsia" w:ascii="宋体" w:hAnsi="宋体" w:cs="宋体"/>
          <w:sz w:val="20"/>
          <w:szCs w:val="20"/>
        </w:rPr>
        <w:t>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476D845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（三）上年度营业收入：采用上一会计年度财务数据，为主营业务与其他业务收入之和，按照企业所得税年度纳税申报表的口径。当年注册的企业，以其实际经营期作为一个会计年度来计算。</w:t>
      </w:r>
    </w:p>
    <w:p w14:paraId="34866AC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u w:val="single"/>
        </w:rPr>
      </w:pPr>
      <w:r>
        <w:rPr>
          <w:rFonts w:hint="eastAsia" w:ascii="宋体" w:hAnsi="宋体" w:cs="宋体"/>
          <w:sz w:val="20"/>
          <w:szCs w:val="20"/>
        </w:rPr>
        <w:t>（四）在深纳税额：按上一年度《纳税证明》缴纳税额为准。</w:t>
      </w:r>
    </w:p>
    <w:p w14:paraId="3E652FE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14:paraId="69D1B77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14:paraId="266DD0E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yellow"/>
          <w:lang w:val="en-US" w:eastAsia="zh-CN"/>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w:t>
      </w:r>
      <w:r>
        <w:rPr>
          <w:rFonts w:hint="eastAsia" w:ascii="宋体" w:hAnsi="宋体" w:cs="宋体"/>
          <w:sz w:val="20"/>
          <w:szCs w:val="20"/>
          <w:highlight w:val="yellow"/>
          <w:lang w:eastAsia="zh-CN"/>
        </w:rPr>
        <w:t>，</w:t>
      </w:r>
      <w:r>
        <w:rPr>
          <w:rFonts w:hint="eastAsia" w:ascii="宋体" w:hAnsi="宋体" w:cs="宋体"/>
          <w:sz w:val="20"/>
          <w:szCs w:val="20"/>
          <w:highlight w:val="yellow"/>
        </w:rPr>
        <w:t>以上一年度会计报表</w:t>
      </w:r>
      <w:r>
        <w:rPr>
          <w:rFonts w:hint="eastAsia" w:ascii="宋体" w:hAnsi="宋体" w:cs="宋体"/>
          <w:sz w:val="20"/>
          <w:szCs w:val="20"/>
          <w:highlight w:val="yellow"/>
          <w:lang w:val="en-US" w:eastAsia="zh-CN"/>
        </w:rPr>
        <w:t>数据</w:t>
      </w:r>
      <w:r>
        <w:rPr>
          <w:rFonts w:hint="eastAsia" w:ascii="宋体" w:hAnsi="宋体" w:cs="宋体"/>
          <w:sz w:val="20"/>
          <w:szCs w:val="20"/>
          <w:highlight w:val="yellow"/>
        </w:rPr>
        <w:t>为准</w:t>
      </w:r>
      <w:r>
        <w:rPr>
          <w:rFonts w:hint="eastAsia" w:ascii="宋体" w:hAnsi="宋体" w:cs="宋体"/>
          <w:sz w:val="20"/>
          <w:szCs w:val="20"/>
          <w:highlight w:val="yellow"/>
          <w:lang w:eastAsia="zh-CN"/>
        </w:rPr>
        <w:t>。</w:t>
      </w:r>
      <w:r>
        <w:rPr>
          <w:rFonts w:hint="eastAsia" w:ascii="宋体" w:hAnsi="宋体" w:cs="宋体"/>
          <w:sz w:val="20"/>
          <w:szCs w:val="20"/>
          <w:highlight w:val="yellow"/>
          <w:lang w:val="en-US" w:eastAsia="zh-CN"/>
        </w:rPr>
        <w:t>初创科技型企业采用其成立以来的研发总投入费用数据，以对应证明材料的核准值为准。</w:t>
      </w:r>
    </w:p>
    <w:p w14:paraId="779E032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yellow"/>
          <w:lang w:val="en-US" w:eastAsia="zh-CN"/>
        </w:rPr>
      </w:pPr>
      <w:r>
        <w:rPr>
          <w:rFonts w:hint="eastAsia" w:ascii="宋体" w:hAnsi="宋体" w:cs="宋体"/>
          <w:sz w:val="20"/>
          <w:szCs w:val="20"/>
          <w:highlight w:val="yellow"/>
          <w:lang w:val="en-US" w:eastAsia="zh-CN"/>
        </w:rPr>
        <w:t>（八）</w:t>
      </w:r>
      <w:r>
        <w:rPr>
          <w:rFonts w:hint="eastAsia" w:ascii="宋体" w:hAnsi="宋体" w:cs="宋体"/>
          <w:sz w:val="20"/>
          <w:szCs w:val="20"/>
          <w:highlight w:val="yellow"/>
        </w:rPr>
        <w:t>所属产业领域</w:t>
      </w:r>
      <w:r>
        <w:rPr>
          <w:rFonts w:hint="eastAsia" w:ascii="宋体" w:hAnsi="宋体" w:cs="宋体"/>
          <w:sz w:val="20"/>
          <w:szCs w:val="20"/>
          <w:highlight w:val="yellow"/>
          <w:lang w:eastAsia="zh-CN"/>
        </w:rPr>
        <w:t>：</w:t>
      </w:r>
      <w:r>
        <w:rPr>
          <w:rFonts w:hint="eastAsia" w:ascii="宋体" w:hAnsi="宋体" w:cs="宋体"/>
          <w:sz w:val="20"/>
          <w:szCs w:val="20"/>
          <w:highlight w:val="yellow"/>
        </w:rPr>
        <w:t>深圳“20+8”战略性新型产业、未来产业</w:t>
      </w:r>
      <w:r>
        <w:rPr>
          <w:rFonts w:hint="eastAsia" w:ascii="宋体" w:hAnsi="宋体" w:cs="宋体"/>
          <w:sz w:val="20"/>
          <w:szCs w:val="20"/>
          <w:highlight w:val="yellow"/>
          <w:lang w:val="en-US" w:eastAsia="zh-CN"/>
        </w:rPr>
        <w:t>包括：新一代电子信息、数字与时尚、高端装备、绿色低碳、新材料、生物医药与健康、海洋经济等战略性新兴产业集群，合成生物、光载信息、智能机器人、细胞与基因、脑科学与脑机工程、深地深海、量子信息、前沿新材料等未来产业。具体以市政府发布的最新文件为准。</w:t>
      </w:r>
    </w:p>
    <w:p w14:paraId="7998556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八</w:t>
      </w:r>
      <w:r>
        <w:rPr>
          <w:rFonts w:hint="eastAsia" w:ascii="宋体" w:hAnsi="宋体" w:cs="宋体"/>
          <w:color w:val="auto"/>
          <w:sz w:val="20"/>
          <w:szCs w:val="20"/>
        </w:rPr>
        <w:t>）市级以上重点实验室、工程技术研究中心、公共技术服务平台、工程实验室、企</w:t>
      </w:r>
      <w:r>
        <w:rPr>
          <w:rFonts w:hint="eastAsia" w:ascii="宋体" w:hAnsi="宋体" w:cs="宋体"/>
          <w:sz w:val="20"/>
          <w:szCs w:val="20"/>
        </w:rPr>
        <w:t>业技术中心应持有证书或批复文件。</w:t>
      </w:r>
    </w:p>
    <w:p w14:paraId="4DD1637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九</w:t>
      </w:r>
      <w:r>
        <w:rPr>
          <w:rFonts w:hint="eastAsia" w:ascii="宋体" w:hAnsi="宋体" w:cs="宋体"/>
          <w:sz w:val="20"/>
          <w:szCs w:val="20"/>
        </w:rPr>
        <w:t>）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w:t>
      </w:r>
      <w:r>
        <w:rPr>
          <w:rFonts w:hint="eastAsia" w:ascii="宋体" w:hAnsi="宋体" w:cs="宋体"/>
          <w:color w:val="auto"/>
          <w:sz w:val="20"/>
          <w:szCs w:val="20"/>
        </w:rPr>
        <w:t>件著作权按Ⅱ类评定。</w:t>
      </w:r>
    </w:p>
    <w:p w14:paraId="0F2B814E">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二、本申请所附材料清单（需A4纸双面打印/复印及装订，并加盖公章）</w:t>
      </w:r>
    </w:p>
    <w:p w14:paraId="4BD0BF06">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（一）深圳市创科园区投资有限公司创新型产业用房租用申请表；</w:t>
      </w:r>
    </w:p>
    <w:p w14:paraId="4A756741">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（二）诚信承诺书(详见附件2）；</w:t>
      </w:r>
    </w:p>
    <w:p w14:paraId="2DE7FF2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（三）企业营业执照复印件；</w:t>
      </w:r>
    </w:p>
    <w:p w14:paraId="62016C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（四）申请条件第（五）条中企业所获得的对应资质认定证书或相关证明材料复印件；</w:t>
      </w:r>
    </w:p>
    <w:p w14:paraId="5BA7761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（五）“国家企业信用信息公示系统”出具的企业相关信用报告；</w:t>
      </w:r>
    </w:p>
    <w:p w14:paraId="04CE8BF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（六）上年度财务审计报告复印件（“上年度”指202</w:t>
      </w:r>
      <w:r>
        <w:rPr>
          <w:rFonts w:ascii="宋体" w:hAnsi="宋体" w:cs="宋体"/>
          <w:sz w:val="20"/>
          <w:szCs w:val="20"/>
        </w:rPr>
        <w:t>3</w:t>
      </w:r>
      <w:r>
        <w:rPr>
          <w:rFonts w:hint="eastAsia" w:ascii="宋体" w:hAnsi="宋体" w:cs="宋体"/>
          <w:sz w:val="20"/>
          <w:szCs w:val="20"/>
        </w:rPr>
        <w:t>年度，下同）；</w:t>
      </w:r>
    </w:p>
    <w:p w14:paraId="74EADE4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七</w:t>
      </w:r>
      <w:r>
        <w:rPr>
          <w:rFonts w:hint="eastAsia" w:ascii="宋体" w:hAnsi="宋体" w:cs="宋体"/>
          <w:sz w:val="20"/>
          <w:szCs w:val="20"/>
        </w:rPr>
        <w:t>）上年度企业纳税证明复印件；</w:t>
      </w:r>
    </w:p>
    <w:p w14:paraId="77AAF22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八</w:t>
      </w:r>
      <w:r>
        <w:rPr>
          <w:rFonts w:hint="eastAsia" w:ascii="宋体" w:hAnsi="宋体" w:cs="宋体"/>
          <w:sz w:val="20"/>
          <w:szCs w:val="20"/>
        </w:rPr>
        <w:t>）近三个月（2025年</w:t>
      </w:r>
      <w:r>
        <w:rPr>
          <w:rFonts w:hint="eastAsia" w:ascii="宋体" w:hAnsi="宋体" w:cs="宋体"/>
          <w:sz w:val="20"/>
          <w:szCs w:val="20"/>
          <w:lang w:val="en-US" w:eastAsia="zh-CN"/>
        </w:rPr>
        <w:t>1-3</w:t>
      </w:r>
      <w:r>
        <w:rPr>
          <w:rFonts w:hint="eastAsia" w:ascii="宋体" w:hAnsi="宋体" w:cs="宋体"/>
          <w:sz w:val="20"/>
          <w:szCs w:val="20"/>
        </w:rPr>
        <w:t>月）深圳市参保单位社会保险参保证明及</w:t>
      </w:r>
      <w:r>
        <w:rPr>
          <w:rFonts w:hint="eastAsia" w:ascii="宋体" w:hAnsi="宋体" w:cs="宋体"/>
          <w:sz w:val="20"/>
          <w:szCs w:val="20"/>
          <w:highlight w:val="yellow"/>
          <w:lang w:val="en-US" w:eastAsia="zh-CN"/>
        </w:rPr>
        <w:t>最近一个月（2025年3月）</w:t>
      </w:r>
      <w:r>
        <w:rPr>
          <w:rFonts w:hint="eastAsia" w:ascii="宋体" w:hAnsi="宋体" w:cs="宋体"/>
          <w:sz w:val="20"/>
          <w:szCs w:val="20"/>
        </w:rPr>
        <w:t>职工社会保险月缴交明细表；</w:t>
      </w:r>
    </w:p>
    <w:p w14:paraId="1BF0C91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九</w:t>
      </w:r>
      <w:r>
        <w:rPr>
          <w:rFonts w:hint="eastAsia" w:ascii="宋体" w:hAnsi="宋体" w:cs="宋体"/>
          <w:sz w:val="20"/>
          <w:szCs w:val="20"/>
        </w:rPr>
        <w:t>）员工中级及以上职称证书或研究生及以上毕业证书复印件（同1人提供1项即可，请在</w:t>
      </w:r>
      <w:r>
        <w:rPr>
          <w:rFonts w:hint="eastAsia" w:ascii="宋体" w:hAnsi="宋体" w:cs="宋体"/>
          <w:sz w:val="20"/>
          <w:szCs w:val="20"/>
          <w:highlight w:val="yellow"/>
          <w:lang w:val="en-US" w:eastAsia="zh-CN"/>
        </w:rPr>
        <w:t>最近一个月</w:t>
      </w:r>
      <w:r>
        <w:rPr>
          <w:rFonts w:hint="eastAsia" w:ascii="宋体" w:hAnsi="宋体" w:cs="宋体"/>
          <w:sz w:val="20"/>
          <w:szCs w:val="20"/>
        </w:rPr>
        <w:t>社保缴交明细表中用荧光笔标记相关人员）；</w:t>
      </w:r>
    </w:p>
    <w:p w14:paraId="52B74B2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十</w:t>
      </w:r>
      <w:r>
        <w:rPr>
          <w:rFonts w:hint="eastAsia" w:ascii="宋体" w:hAnsi="宋体" w:cs="宋体"/>
          <w:sz w:val="20"/>
          <w:szCs w:val="20"/>
          <w:lang w:eastAsia="zh-CN"/>
        </w:rPr>
        <w:t>）</w:t>
      </w:r>
      <w:r>
        <w:rPr>
          <w:rFonts w:hint="eastAsia" w:ascii="宋体" w:hAnsi="宋体" w:cs="宋体"/>
          <w:sz w:val="20"/>
          <w:szCs w:val="20"/>
          <w:highlight w:val="yellow"/>
        </w:rPr>
        <w:t>国家级、省级人才</w:t>
      </w:r>
      <w:r>
        <w:rPr>
          <w:rFonts w:hint="eastAsia" w:ascii="宋体" w:hAnsi="宋体" w:cs="宋体"/>
          <w:sz w:val="20"/>
          <w:szCs w:val="20"/>
          <w:highlight w:val="yellow"/>
          <w:lang w:val="en-US" w:eastAsia="zh-CN"/>
        </w:rPr>
        <w:t>相关</w:t>
      </w:r>
      <w:r>
        <w:rPr>
          <w:rFonts w:hint="eastAsia" w:ascii="宋体" w:hAnsi="宋体" w:cs="宋体"/>
          <w:sz w:val="20"/>
          <w:szCs w:val="20"/>
          <w:highlight w:val="yellow"/>
        </w:rPr>
        <w:t>认定</w:t>
      </w:r>
      <w:r>
        <w:rPr>
          <w:rFonts w:hint="eastAsia" w:ascii="宋体" w:hAnsi="宋体" w:cs="宋体"/>
          <w:sz w:val="20"/>
          <w:szCs w:val="20"/>
          <w:highlight w:val="yellow"/>
          <w:lang w:val="en-US" w:eastAsia="zh-CN"/>
        </w:rPr>
        <w:t>复印件</w:t>
      </w:r>
      <w:r>
        <w:rPr>
          <w:rFonts w:hint="eastAsia" w:ascii="宋体" w:hAnsi="宋体" w:cs="宋体"/>
          <w:sz w:val="20"/>
          <w:szCs w:val="20"/>
          <w:highlight w:val="yellow"/>
          <w:lang w:eastAsia="zh-CN"/>
        </w:rPr>
        <w:t>；</w:t>
      </w:r>
      <w:r>
        <w:rPr>
          <w:rFonts w:hint="eastAsia" w:ascii="宋体" w:hAnsi="宋体" w:cs="宋体"/>
          <w:sz w:val="20"/>
          <w:szCs w:val="20"/>
        </w:rPr>
        <w:t>深圳市高层次人才证书或海外高层次人才证书复印件；</w:t>
      </w:r>
    </w:p>
    <w:p w14:paraId="3C4D048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eastAsia="宋体" w:cs="宋体"/>
          <w:sz w:val="20"/>
          <w:szCs w:val="20"/>
          <w:lang w:eastAsia="zh-CN"/>
        </w:rPr>
      </w:pPr>
      <w:r>
        <w:rPr>
          <w:rFonts w:hint="eastAsia" w:ascii="宋体" w:hAnsi="宋体" w:cs="宋体"/>
          <w:sz w:val="20"/>
          <w:szCs w:val="20"/>
        </w:rPr>
        <w:t>（</w:t>
      </w:r>
      <w:r>
        <w:rPr>
          <w:rFonts w:hint="eastAsia" w:ascii="宋体" w:hAnsi="宋体" w:cs="宋体"/>
          <w:sz w:val="20"/>
          <w:szCs w:val="20"/>
          <w:lang w:val="en-US" w:eastAsia="zh-CN"/>
        </w:rPr>
        <w:t>十一</w:t>
      </w:r>
      <w:r>
        <w:rPr>
          <w:rFonts w:hint="eastAsia" w:ascii="宋体" w:hAnsi="宋体" w:cs="宋体"/>
          <w:sz w:val="20"/>
          <w:szCs w:val="20"/>
        </w:rPr>
        <w:t>）其他相关证明材料：获得市级以上重点实验室、工程技术研究中心、公共技术服务平台、工程实验室、企业技术中心认定的批复复印件</w:t>
      </w:r>
      <w:r>
        <w:rPr>
          <w:rFonts w:hint="eastAsia" w:ascii="宋体" w:hAnsi="宋体" w:cs="宋体"/>
          <w:sz w:val="20"/>
          <w:szCs w:val="20"/>
          <w:lang w:eastAsia="zh-CN"/>
        </w:rPr>
        <w:t>。</w:t>
      </w:r>
    </w:p>
    <w:p w14:paraId="3281FCD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yellow"/>
          <w:lang w:val="en-US" w:eastAsia="zh-CN"/>
        </w:rPr>
      </w:pPr>
      <w:r>
        <w:rPr>
          <w:rFonts w:hint="eastAsia" w:ascii="宋体" w:hAnsi="宋体" w:cs="宋体"/>
          <w:sz w:val="20"/>
          <w:szCs w:val="20"/>
          <w:highlight w:val="yellow"/>
          <w:lang w:val="en-US" w:eastAsia="zh-CN"/>
        </w:rPr>
        <w:t>上述（一）至（十一）项资料中，初创科技型企业</w:t>
      </w:r>
      <w:r>
        <w:rPr>
          <w:rFonts w:hint="eastAsia" w:ascii="宋体" w:hAnsi="宋体" w:cs="宋体"/>
          <w:sz w:val="20"/>
          <w:szCs w:val="20"/>
          <w:highlight w:val="yellow"/>
        </w:rPr>
        <w:t>（成立时间不超过24个月）</w:t>
      </w:r>
      <w:r>
        <w:rPr>
          <w:rFonts w:hint="eastAsia" w:ascii="宋体" w:hAnsi="宋体" w:cs="宋体"/>
          <w:sz w:val="20"/>
          <w:szCs w:val="20"/>
          <w:highlight w:val="yellow"/>
          <w:lang w:val="en-US" w:eastAsia="zh-CN"/>
        </w:rPr>
        <w:t>无需提供第（六）、（七）项，但需额外提供：</w:t>
      </w:r>
    </w:p>
    <w:p w14:paraId="4DC538A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yellow"/>
          <w:lang w:val="en-US" w:eastAsia="zh-CN"/>
        </w:rPr>
      </w:pPr>
      <w:r>
        <w:rPr>
          <w:rFonts w:hint="eastAsia" w:ascii="宋体" w:hAnsi="宋体" w:cs="宋体"/>
          <w:sz w:val="20"/>
          <w:szCs w:val="20"/>
          <w:highlight w:val="yellow"/>
          <w:lang w:val="en-US" w:eastAsia="zh-CN"/>
        </w:rPr>
        <w:t>（a）实缴资本相关验资报告复印件</w:t>
      </w:r>
      <w:bookmarkStart w:id="7" w:name="_GoBack"/>
      <w:bookmarkEnd w:id="7"/>
      <w:r>
        <w:rPr>
          <w:rFonts w:hint="eastAsia" w:ascii="宋体" w:hAnsi="宋体" w:cs="宋体"/>
          <w:sz w:val="20"/>
          <w:szCs w:val="20"/>
          <w:highlight w:val="yellow"/>
          <w:lang w:val="en-US" w:eastAsia="zh-CN"/>
        </w:rPr>
        <w:t>或银行转账凭证；</w:t>
      </w:r>
    </w:p>
    <w:p w14:paraId="67F42E0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yellow"/>
          <w:lang w:val="en-US" w:eastAsia="zh-CN"/>
        </w:rPr>
      </w:pPr>
      <w:r>
        <w:rPr>
          <w:rFonts w:hint="eastAsia" w:ascii="宋体" w:hAnsi="宋体" w:cs="宋体"/>
          <w:sz w:val="20"/>
          <w:szCs w:val="20"/>
          <w:highlight w:val="yellow"/>
          <w:lang w:val="en-US" w:eastAsia="zh-CN"/>
        </w:rPr>
        <w:t>（b）成立以来的研发投入费用汇总表及对应证明材料（如：人员、材料、设备、知识产权等研发投入证明）；</w:t>
      </w:r>
    </w:p>
    <w:p w14:paraId="491F6B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yellow"/>
          <w:lang w:val="en-US" w:eastAsia="zh-CN"/>
        </w:rPr>
      </w:pPr>
      <w:r>
        <w:rPr>
          <w:rFonts w:hint="eastAsia" w:ascii="宋体" w:hAnsi="宋体" w:cs="宋体"/>
          <w:sz w:val="20"/>
          <w:szCs w:val="20"/>
          <w:highlight w:val="yellow"/>
          <w:lang w:val="en-US" w:eastAsia="zh-CN"/>
        </w:rPr>
        <w:t>（c）创赛获奖相关证明；</w:t>
      </w:r>
    </w:p>
    <w:p w14:paraId="712A429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yellow"/>
          <w:lang w:val="en-US" w:eastAsia="zh-CN"/>
        </w:rPr>
      </w:pPr>
      <w:r>
        <w:rPr>
          <w:rFonts w:hint="eastAsia" w:ascii="宋体" w:hAnsi="宋体" w:cs="宋体"/>
          <w:sz w:val="20"/>
          <w:szCs w:val="20"/>
          <w:highlight w:val="yellow"/>
          <w:lang w:eastAsia="zh-CN"/>
        </w:rPr>
        <w:t>（</w:t>
      </w:r>
      <w:r>
        <w:rPr>
          <w:rFonts w:hint="eastAsia" w:ascii="宋体" w:hAnsi="宋体" w:cs="宋体"/>
          <w:sz w:val="20"/>
          <w:szCs w:val="20"/>
          <w:highlight w:val="yellow"/>
          <w:lang w:val="en-US" w:eastAsia="zh-CN"/>
        </w:rPr>
        <w:t>d</w:t>
      </w:r>
      <w:r>
        <w:rPr>
          <w:rFonts w:hint="eastAsia" w:ascii="宋体" w:hAnsi="宋体" w:cs="宋体"/>
          <w:sz w:val="20"/>
          <w:szCs w:val="20"/>
          <w:highlight w:val="yellow"/>
          <w:lang w:eastAsia="zh-CN"/>
        </w:rPr>
        <w:t>）</w:t>
      </w:r>
      <w:r>
        <w:rPr>
          <w:rFonts w:hint="eastAsia" w:ascii="宋体" w:hAnsi="宋体" w:cs="宋体"/>
          <w:sz w:val="20"/>
          <w:szCs w:val="20"/>
          <w:highlight w:val="yellow"/>
        </w:rPr>
        <w:t>企业风险投资验资报告复印件</w:t>
      </w:r>
      <w:r>
        <w:rPr>
          <w:rFonts w:hint="eastAsia" w:ascii="宋体" w:hAnsi="宋体" w:cs="宋体"/>
          <w:sz w:val="20"/>
          <w:szCs w:val="20"/>
          <w:highlight w:val="yellow"/>
          <w:lang w:val="en-US" w:eastAsia="zh-CN"/>
        </w:rPr>
        <w:t>或投资人投资银行转账凭证；</w:t>
      </w:r>
    </w:p>
    <w:p w14:paraId="76D46C6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yellow"/>
        </w:rPr>
      </w:pPr>
      <w:r>
        <w:rPr>
          <w:rFonts w:hint="eastAsia" w:ascii="宋体" w:hAnsi="宋体" w:cs="宋体"/>
          <w:sz w:val="20"/>
          <w:szCs w:val="20"/>
          <w:highlight w:val="yellow"/>
        </w:rPr>
        <w:t>（</w:t>
      </w:r>
      <w:r>
        <w:rPr>
          <w:rFonts w:hint="eastAsia" w:ascii="宋体" w:hAnsi="宋体" w:cs="宋体"/>
          <w:sz w:val="20"/>
          <w:szCs w:val="20"/>
          <w:highlight w:val="yellow"/>
          <w:lang w:val="en-US" w:eastAsia="zh-CN"/>
        </w:rPr>
        <w:t>e</w:t>
      </w:r>
      <w:r>
        <w:rPr>
          <w:rFonts w:hint="eastAsia" w:ascii="宋体" w:hAnsi="宋体" w:cs="宋体"/>
          <w:sz w:val="20"/>
          <w:szCs w:val="20"/>
          <w:highlight w:val="yellow"/>
        </w:rPr>
        <w:t>）</w:t>
      </w:r>
      <w:r>
        <w:rPr>
          <w:rFonts w:hint="eastAsia" w:ascii="宋体" w:hAnsi="宋体" w:cs="宋体"/>
          <w:sz w:val="20"/>
          <w:szCs w:val="20"/>
          <w:highlight w:val="yellow"/>
          <w:lang w:val="en-US" w:eastAsia="zh-CN"/>
        </w:rPr>
        <w:t>创始股东</w:t>
      </w:r>
      <w:r>
        <w:rPr>
          <w:rFonts w:hint="eastAsia" w:ascii="宋体" w:hAnsi="宋体" w:cs="宋体"/>
          <w:sz w:val="20"/>
          <w:szCs w:val="20"/>
          <w:highlight w:val="yellow"/>
        </w:rPr>
        <w:t>知识产权证书复印件</w:t>
      </w:r>
      <w:r>
        <w:rPr>
          <w:rFonts w:hint="eastAsia" w:ascii="宋体" w:hAnsi="宋体" w:cs="宋体"/>
          <w:sz w:val="20"/>
          <w:szCs w:val="20"/>
          <w:highlight w:val="yellow"/>
          <w:lang w:eastAsia="zh-CN"/>
        </w:rPr>
        <w:t>。</w:t>
      </w:r>
      <w:r>
        <w:rPr>
          <w:rFonts w:hint="eastAsia" w:ascii="宋体" w:hAnsi="宋体" w:cs="宋体"/>
          <w:sz w:val="20"/>
          <w:szCs w:val="20"/>
          <w:highlight w:val="yellow"/>
        </w:rPr>
        <w:br w:type="page"/>
      </w:r>
    </w:p>
    <w:p w14:paraId="4D1970C2">
      <w:pPr>
        <w:rPr>
          <w:rFonts w:ascii="黑体" w:hAnsi="黑体" w:eastAsia="黑体" w:cs="黑体"/>
          <w:sz w:val="32"/>
          <w:szCs w:val="32"/>
        </w:rPr>
      </w:pPr>
      <w:r>
        <w:rPr>
          <w:rFonts w:hint="eastAsia" w:ascii="黑体" w:hAnsi="黑体" w:eastAsia="黑体" w:cs="黑体"/>
          <w:sz w:val="32"/>
          <w:szCs w:val="32"/>
        </w:rPr>
        <w:t>附件 2</w:t>
      </w:r>
    </w:p>
    <w:p w14:paraId="5E811909">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7686C26D">
      <w:pPr>
        <w:spacing w:line="520" w:lineRule="exact"/>
      </w:pPr>
    </w:p>
    <w:p w14:paraId="3535D050">
      <w:pPr>
        <w:spacing w:line="520" w:lineRule="exact"/>
        <w:ind w:firstLine="399" w:firstLineChars="190"/>
        <w:rPr>
          <w:rFonts w:ascii="仿宋_GB2312"/>
        </w:rPr>
      </w:pPr>
      <w:r>
        <w:rPr>
          <w:rFonts w:hint="eastAsia" w:ascii="仿宋_GB2312"/>
        </w:rPr>
        <w:t>本公司根据</w:t>
      </w:r>
      <w:r>
        <w:rPr>
          <w:rFonts w:hint="eastAsia" w:ascii="仿宋_GB2312"/>
          <w:u w:val="single"/>
          <w:lang w:val="en-US" w:eastAsia="zh-CN"/>
        </w:rPr>
        <w:t xml:space="preserve">                    </w:t>
      </w:r>
      <w:r>
        <w:rPr>
          <w:rFonts w:hint="eastAsia" w:ascii="仿宋_GB2312"/>
          <w:u w:val="none"/>
        </w:rPr>
        <w:t>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01FD369D">
      <w:pPr>
        <w:spacing w:line="520" w:lineRule="exact"/>
        <w:ind w:firstLine="399" w:firstLineChars="190"/>
        <w:rPr>
          <w:rFonts w:ascii="仿宋_GB2312"/>
        </w:rPr>
      </w:pPr>
      <w:r>
        <w:rPr>
          <w:rFonts w:hint="eastAsia" w:ascii="仿宋_GB2312"/>
        </w:rPr>
        <w:t>（一）隐瞒、谎报申请单位的基本信息和实际经营状况；</w:t>
      </w:r>
    </w:p>
    <w:p w14:paraId="2269DAE4">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3F7C684F">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0D051693">
      <w:pPr>
        <w:spacing w:line="520" w:lineRule="exact"/>
        <w:ind w:firstLine="399" w:firstLineChars="190"/>
        <w:rPr>
          <w:rFonts w:ascii="仿宋_GB2312"/>
        </w:rPr>
      </w:pPr>
      <w:r>
        <w:rPr>
          <w:rFonts w:hint="eastAsia" w:ascii="仿宋_GB2312"/>
        </w:rPr>
        <w:t>（四）购买或伪造职称证书、毕业证书等其他相关证明材料；</w:t>
      </w:r>
    </w:p>
    <w:p w14:paraId="6113B412">
      <w:pPr>
        <w:spacing w:line="520" w:lineRule="exact"/>
        <w:ind w:firstLine="399" w:firstLineChars="190"/>
        <w:rPr>
          <w:rFonts w:ascii="仿宋_GB2312"/>
        </w:rPr>
      </w:pPr>
      <w:r>
        <w:rPr>
          <w:rFonts w:hint="eastAsia" w:ascii="仿宋_GB2312"/>
        </w:rPr>
        <w:t>（五）其他科研失信行为。</w:t>
      </w:r>
    </w:p>
    <w:p w14:paraId="5836589F">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14:paraId="3059ED55">
      <w:pPr>
        <w:spacing w:line="520" w:lineRule="exact"/>
      </w:pPr>
    </w:p>
    <w:p w14:paraId="7BF77EF6">
      <w:pPr>
        <w:spacing w:line="520" w:lineRule="exact"/>
      </w:pPr>
    </w:p>
    <w:p w14:paraId="42E01611">
      <w:pPr>
        <w:spacing w:line="520" w:lineRule="exact"/>
      </w:pPr>
    </w:p>
    <w:p w14:paraId="4C88761A">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325E0B89">
      <w:pPr>
        <w:spacing w:line="520" w:lineRule="exact"/>
        <w:ind w:firstLine="1239" w:firstLineChars="590"/>
      </w:pPr>
      <w:r>
        <w:t>申报单位法定代表人或</w:t>
      </w:r>
      <w:r>
        <w:rPr>
          <w:rFonts w:hint="eastAsia"/>
        </w:rPr>
        <w:t>授权代表人（签名）：</w:t>
      </w:r>
    </w:p>
    <w:p w14:paraId="6783F51F">
      <w:pPr>
        <w:spacing w:line="520" w:lineRule="exact"/>
        <w:ind w:firstLine="823" w:firstLineChars="392"/>
      </w:pPr>
      <w:r>
        <w:rPr>
          <w:rFonts w:hint="eastAsia"/>
        </w:rPr>
        <w:t xml:space="preserve">                             申请单位公章：</w:t>
      </w:r>
    </w:p>
    <w:p w14:paraId="3AF00B49">
      <w:pPr>
        <w:spacing w:line="520" w:lineRule="exact"/>
        <w:ind w:firstLine="1890" w:firstLineChars="900"/>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日</w:t>
      </w:r>
    </w:p>
    <w:p w14:paraId="52AD4CA0">
      <w:pPr>
        <w:widowControl w:val="0"/>
        <w:adjustRightInd w:val="0"/>
        <w:snapToGrid w:val="0"/>
        <w:spacing w:line="360" w:lineRule="atLeast"/>
        <w:ind w:firstLine="420" w:firstLineChars="200"/>
        <w:rPr>
          <w:rFonts w:ascii="宋体" w:hAnsi="宋体" w:cs="宋体"/>
          <w:szCs w:val="21"/>
        </w:rPr>
      </w:pP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225FA"/>
    <w:rsid w:val="00042BE6"/>
    <w:rsid w:val="000A1201"/>
    <w:rsid w:val="000F5503"/>
    <w:rsid w:val="0013331E"/>
    <w:rsid w:val="001D3AED"/>
    <w:rsid w:val="001F2C36"/>
    <w:rsid w:val="00304064"/>
    <w:rsid w:val="00380805"/>
    <w:rsid w:val="003C5996"/>
    <w:rsid w:val="00412159"/>
    <w:rsid w:val="00452CBD"/>
    <w:rsid w:val="004770B9"/>
    <w:rsid w:val="00495E6B"/>
    <w:rsid w:val="004C0823"/>
    <w:rsid w:val="004D03C7"/>
    <w:rsid w:val="005431F5"/>
    <w:rsid w:val="005832ED"/>
    <w:rsid w:val="00592598"/>
    <w:rsid w:val="00592914"/>
    <w:rsid w:val="005C6066"/>
    <w:rsid w:val="005E75E9"/>
    <w:rsid w:val="006243C2"/>
    <w:rsid w:val="006E3861"/>
    <w:rsid w:val="00747989"/>
    <w:rsid w:val="00761259"/>
    <w:rsid w:val="007D6622"/>
    <w:rsid w:val="007E2234"/>
    <w:rsid w:val="00810745"/>
    <w:rsid w:val="00870090"/>
    <w:rsid w:val="00896CCB"/>
    <w:rsid w:val="009767A5"/>
    <w:rsid w:val="00984987"/>
    <w:rsid w:val="00995A07"/>
    <w:rsid w:val="00A424C0"/>
    <w:rsid w:val="00A638DF"/>
    <w:rsid w:val="00AB0821"/>
    <w:rsid w:val="00AE6287"/>
    <w:rsid w:val="00AF4600"/>
    <w:rsid w:val="00AF51A1"/>
    <w:rsid w:val="00AF6261"/>
    <w:rsid w:val="00B15451"/>
    <w:rsid w:val="00B4364F"/>
    <w:rsid w:val="00B81692"/>
    <w:rsid w:val="00BA6044"/>
    <w:rsid w:val="00C1642C"/>
    <w:rsid w:val="00CA53B5"/>
    <w:rsid w:val="00CC19D9"/>
    <w:rsid w:val="00D91AFB"/>
    <w:rsid w:val="00DD6A31"/>
    <w:rsid w:val="00E672AF"/>
    <w:rsid w:val="00E801E7"/>
    <w:rsid w:val="00E938CD"/>
    <w:rsid w:val="00EA122F"/>
    <w:rsid w:val="00F13691"/>
    <w:rsid w:val="00F272FD"/>
    <w:rsid w:val="017F725C"/>
    <w:rsid w:val="033D1473"/>
    <w:rsid w:val="06816E8A"/>
    <w:rsid w:val="07131EBF"/>
    <w:rsid w:val="07706326"/>
    <w:rsid w:val="07C6793C"/>
    <w:rsid w:val="07D964A9"/>
    <w:rsid w:val="08873F6F"/>
    <w:rsid w:val="0889114B"/>
    <w:rsid w:val="08BF3AF2"/>
    <w:rsid w:val="093674D0"/>
    <w:rsid w:val="0954031D"/>
    <w:rsid w:val="0CAA7A07"/>
    <w:rsid w:val="0D46161A"/>
    <w:rsid w:val="0FBE27B9"/>
    <w:rsid w:val="12BA54BA"/>
    <w:rsid w:val="13511D2B"/>
    <w:rsid w:val="14404A21"/>
    <w:rsid w:val="16385243"/>
    <w:rsid w:val="19052814"/>
    <w:rsid w:val="198625DD"/>
    <w:rsid w:val="1B146679"/>
    <w:rsid w:val="1C506CF8"/>
    <w:rsid w:val="1E704935"/>
    <w:rsid w:val="20D41714"/>
    <w:rsid w:val="211C7954"/>
    <w:rsid w:val="248F3770"/>
    <w:rsid w:val="25943B8A"/>
    <w:rsid w:val="263518D0"/>
    <w:rsid w:val="2660050F"/>
    <w:rsid w:val="27C43785"/>
    <w:rsid w:val="28277ADC"/>
    <w:rsid w:val="29714CAC"/>
    <w:rsid w:val="2B320848"/>
    <w:rsid w:val="2C902CF1"/>
    <w:rsid w:val="2CA738AF"/>
    <w:rsid w:val="2D224FAF"/>
    <w:rsid w:val="2DE86DBF"/>
    <w:rsid w:val="2E357B5F"/>
    <w:rsid w:val="2EC05E22"/>
    <w:rsid w:val="2FE85C77"/>
    <w:rsid w:val="301D62BF"/>
    <w:rsid w:val="32141E91"/>
    <w:rsid w:val="351105DD"/>
    <w:rsid w:val="367A5E1E"/>
    <w:rsid w:val="368520CD"/>
    <w:rsid w:val="3B120ECD"/>
    <w:rsid w:val="3B54616E"/>
    <w:rsid w:val="3B95038A"/>
    <w:rsid w:val="3D5302B4"/>
    <w:rsid w:val="3EBC7AC7"/>
    <w:rsid w:val="3FCC4A3A"/>
    <w:rsid w:val="402772EF"/>
    <w:rsid w:val="4448528C"/>
    <w:rsid w:val="44BB549A"/>
    <w:rsid w:val="4DE06F5E"/>
    <w:rsid w:val="4FBD79D8"/>
    <w:rsid w:val="51355E47"/>
    <w:rsid w:val="51F44D78"/>
    <w:rsid w:val="5398105F"/>
    <w:rsid w:val="5440710C"/>
    <w:rsid w:val="546A0B3F"/>
    <w:rsid w:val="552910CE"/>
    <w:rsid w:val="56854543"/>
    <w:rsid w:val="599E2734"/>
    <w:rsid w:val="5A687CDA"/>
    <w:rsid w:val="5AFA7D16"/>
    <w:rsid w:val="5B405878"/>
    <w:rsid w:val="5B706FCB"/>
    <w:rsid w:val="5D7E07E8"/>
    <w:rsid w:val="5EBA28F7"/>
    <w:rsid w:val="605A23B1"/>
    <w:rsid w:val="60727626"/>
    <w:rsid w:val="63BC4192"/>
    <w:rsid w:val="64537B6C"/>
    <w:rsid w:val="64A47459"/>
    <w:rsid w:val="654463A4"/>
    <w:rsid w:val="65651772"/>
    <w:rsid w:val="659072B7"/>
    <w:rsid w:val="65E00849"/>
    <w:rsid w:val="667759AF"/>
    <w:rsid w:val="66827E41"/>
    <w:rsid w:val="68326E57"/>
    <w:rsid w:val="69B72B7C"/>
    <w:rsid w:val="6A850C9D"/>
    <w:rsid w:val="6A8A2754"/>
    <w:rsid w:val="6D281E8C"/>
    <w:rsid w:val="6D7E5240"/>
    <w:rsid w:val="6E1F7AE0"/>
    <w:rsid w:val="708959CE"/>
    <w:rsid w:val="71DD67CA"/>
    <w:rsid w:val="727B7AE0"/>
    <w:rsid w:val="73167237"/>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3068</Words>
  <Characters>3103</Characters>
  <Lines>27</Lines>
  <Paragraphs>7</Paragraphs>
  <TotalTime>3</TotalTime>
  <ScaleCrop>false</ScaleCrop>
  <LinksUpToDate>false</LinksUpToDate>
  <CharactersWithSpaces>3588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2024-06-20T07:59:00Z</dcterms:created>
  <dc:creator>周行椿</dc:creator>
  <cp:lastModifiedBy>吴</cp:lastModifiedBy>
  <cp:lastPrinted>2023-12-21T09:18:00Z</cp:lastPrinted>
  <dcterms:modified xsi:type="dcterms:W3CDTF">2025-04-09T03:17:43Z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D458707622C648F8AA983A0ED122E011_13</vt:lpwstr>
  </property>
  <property fmtid="{D5CDD505-2E9C-101B-9397-08002B2CF9AE}" pid="4" name="KSOTemplateDocerSaveRecord">
    <vt:lpwstr>eyJoZGlkIjoiOWI4ZGRlNjI4N2Q2YWE4MTE0Mjc0MzBhYjgxZWY5YjYiLCJ1c2VySWQiOiIyMzYwNjk3In0=</vt:lpwstr>
  </property>
</Properties>
</file>